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20 июля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498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ДОПОЛНИТЕЛЬНЫХ МЕРАХ ПОДДЕРЖКИ УЧИТЕЛЕЙ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целях повышения престижа профессии учителя и обеспечения благоприятных условий для осуществления </w:t>
      </w:r>
      <w:r>
        <w:rPr>
          <w:sz w:val="24"/>
        </w:rPr>
        <w:t xml:space="preserve">профессиональной деятельности</w:t>
      </w:r>
      <w:r>
        <w:rPr>
          <w:sz w:val="24"/>
        </w:rPr>
        <w:t xml:space="preserve"> постановляю:</w:t>
      </w:r>
    </w:p>
    <w:bookmarkStart w:id="11" w:name="P11"/>
    <w:bookmarkEnd w:id="11"/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1. Установить, что в Российской Федерации: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признаются особый статус учителя и общественная значимость профессии учителя, обеспечивающей обучение и воспитание граждан в целях сохранения и развития интеллектуального, нравственного и культурного потенциала общества в интересах нынешнего и будущих поколений;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гарантируется обеспечение необходимых условий для профессионального становления и развития учителей, эффективного выполнения ими профессиональных задач, включая: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профессиональное развитие в течение всего периода осуществления педагогической деятельности, в том числе дополнительное профессиональное образование и непрерывное методическое сопровождение по профилю педагогической деятельности;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наставничество для учителей, впервые приступающих к осуществлению педагогической деятельности, - не менее чем в течение одного года после начала ее осуществления;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бесплатное пользование электронными образовательными ресурсами (в том числе электронными учебно-методическими материалами и цифровыми (электронными) библиотеками), созданными за счет средств бюджетов бюджетной системы Российской Федерации;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присвоение звания "Ветеран труда" при наличии не менее 25 лет общего стажа педагогической работы;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право на бесплатное посещение государственных и муниципальных музеев не реже одного раза в месяц;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право на получение бесплатной юридической помощи по вопросам, связанным с осуществлением педагогической деятельности, в том числе с реализацией трудовых прав, социальных гарантий и получением мер социальной поддержки;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защиту от угрозы причинения вреда жизни и (или) здоровью в связи с осуществлением педагогической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Правительству Российской Федерации в 6-месячный срок обеспечить: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а) установление единого образца удостоверения, подтверждающего статус учителя в Российской Федерации, и порядка выдачи такого удостоверения;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б) совершенствование требований к режиму рабочего времени учителей и объему их учебной нагрузки;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в) внесение в законодательство Российской Федерации изменений, направленных на реализацию мер поддержки, предусмотренных </w:t>
      </w:r>
      <w:hyperlink w:history="0" w:anchor="P11" w:tooltip="1. Установить, что в Российской Федерации:">
        <w:r>
          <w:rPr>
            <w:sz w:val="24"/>
            <w:color w:val="0000ff"/>
          </w:rPr>
          <w:t xml:space="preserve">пунктом 1</w:t>
        </w:r>
      </w:hyperlink>
      <w:r>
        <w:rPr>
          <w:sz w:val="24"/>
        </w:rPr>
        <w:t xml:space="preserve"> настоящего Указа.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Высшим должностным лицам субъектов Российской Федерации обеспечить информирование учителей о полагающихся им мерах поддержки (в том числе посредством государственных информационных систем) и реализацию таких мер поддержки, включая поощрение за достижения в педагогической деятельности.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4. Рекомендовать высшим должностным лицам субъектов Российской Федерации предусмотреть прием детей учителей в организации, осуществляющие образовательную деятельность по реализации образовательных программ дошкольного образования, в первоочередном порядке, а также определить порядок и условия предоставления указанной меры поддержки.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5. Высшие должностные лица субъектов Российской Федерации вправе устанавливать дополнительные меры поддержки учителей.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6. Предоставление учителям мер поддержки, предусмотренных настоящим Указом, не должно повлечь за собой уменьшение объема и снижение уровня осуществляемых на день вступления в силу настоящего Указа за счет бюджетных ассигнований бюджетов субъектов Российской Федерации мер поддержки учителей.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7. Настоящий Указ вступает в силу со дня его подписания.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20 июля 2026 года</w:t>
      </w:r>
    </w:p>
    <w:p>
      <w:pPr>
        <w:pStyle w:val="0"/>
        <w:spacing w:before="240" w:lineRule="auto"/>
      </w:pPr>
      <w:r>
        <w:rPr>
          <w:sz w:val="24"/>
        </w:rPr>
        <w:t xml:space="preserve">N 498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pgSz w:w="11906" w:h="16838"/>
      <w:pgMar w:top="1440" w:right="566" w:bottom="1440" w:left="1133" w:header="0" w:footer="0" w:gutter="0"/>
      <w:titlePg/>
    </w:sectPr>
  </w:body>
</w:document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20.07.2026 N 498
"О дополнительных мерах поддержки учителей"</dc:title>
  <dcterms:created xsi:type="dcterms:W3CDTF">2026-09-01T12:35:32Z</dcterms:created>
</cp:coreProperties>
</file>